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</w:rPr>
      </w:pPr>
    </w:p>
    <w:p>
      <w:pPr>
        <w:pStyle w:val="3"/>
        <w:spacing w:before="10"/>
        <w:rPr>
          <w:rFonts w:ascii="黑体"/>
          <w:sz w:val="36"/>
        </w:rPr>
      </w:pPr>
    </w:p>
    <w:p>
      <w:pPr>
        <w:pStyle w:val="2"/>
        <w:ind w:left="1060" w:right="1060"/>
        <w:jc w:val="center"/>
      </w:pPr>
      <w:bookmarkStart w:id="0" w:name="_GoBack"/>
      <w:r>
        <w:rPr>
          <w:rFonts w:ascii="Times New Roman" w:eastAsia="Times New Roman"/>
        </w:rPr>
        <w:t xml:space="preserve">2022 </w:t>
      </w:r>
      <w:r>
        <w:t>年防范非法集资风险排查统计表</w:t>
      </w:r>
      <w:bookmarkEnd w:id="0"/>
    </w:p>
    <w:p>
      <w:pPr>
        <w:spacing w:before="355"/>
        <w:ind w:left="231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537210</wp:posOffset>
                </wp:positionV>
                <wp:extent cx="5762625" cy="183388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34"/>
                              <w:gridCol w:w="1478"/>
                              <w:gridCol w:w="1073"/>
                              <w:gridCol w:w="1134"/>
                              <w:gridCol w:w="813"/>
                              <w:gridCol w:w="1313"/>
                              <w:gridCol w:w="701"/>
                              <w:gridCol w:w="1007"/>
                              <w:gridCol w:w="100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01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4" w:line="277" w:lineRule="exact"/>
                                    <w:ind w:left="1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共排查机构（家）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6" w:lineRule="auto"/>
                                    <w:ind w:left="426" w:right="194" w:hanging="22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线索来源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5"/>
                                </w:tcPr>
                                <w:p>
                                  <w:pPr>
                                    <w:pStyle w:val="8"/>
                                    <w:spacing w:before="14" w:line="277" w:lineRule="exact"/>
                                    <w:ind w:left="105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涉嫌非法集资风险机构（家）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8"/>
                                    <w:spacing w:before="170" w:line="266" w:lineRule="auto"/>
                                    <w:ind w:left="155" w:right="14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8"/>
                                    <w:spacing w:before="14" w:line="266" w:lineRule="auto"/>
                                    <w:ind w:left="188" w:right="17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涉嫌非法集资风险机构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76" w:lineRule="exact"/>
                                    <w:ind w:left="188" w:right="17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pStyle w:val="8"/>
                                    <w:spacing w:before="170"/>
                                    <w:ind w:left="12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涉及金额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0"/>
                                    <w:ind w:left="12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万元</w:t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8"/>
                                    <w:spacing w:before="170" w:line="266" w:lineRule="auto"/>
                                    <w:ind w:left="184" w:right="17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涉及人数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8"/>
                                    <w:spacing w:before="170" w:line="266" w:lineRule="auto"/>
                                    <w:ind w:left="108" w:right="92" w:firstLine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未兑付资金（万元）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170" w:line="266" w:lineRule="auto"/>
                                    <w:ind w:left="130" w:right="1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是否跨省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spacing w:before="170" w:line="266" w:lineRule="auto"/>
                                    <w:ind w:left="391" w:right="161" w:hanging="21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处置进展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8"/>
                                    <w:spacing w:before="28"/>
                                    <w:ind w:left="211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8"/>
                                    <w:spacing w:before="28"/>
                                    <w:ind w:left="211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8"/>
                                    <w:spacing w:before="27"/>
                                    <w:ind w:left="211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8"/>
                                    <w:spacing w:before="27"/>
                                    <w:ind w:left="155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0"/>
                                      <w:sz w:val="22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012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4" w:line="277" w:lineRule="exact"/>
                                    <w:ind w:left="765" w:right="75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70.9pt;margin-top:42.3pt;height:144.4pt;width:453.75pt;mso-position-horizontal-relative:page;z-index:251661312;mso-width-relative:page;mso-height-relative:page;" filled="f" stroked="f" coordsize="21600,21600" o:gfxdata="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kyMO02QAAAAsBAAAPAAAAAAAAAAEAIAAAACIAAABkcnMvZG93bnJldi54bWxQ&#10;SwECFAAUAAAACACHTuJAtU+2cr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34"/>
                        <w:gridCol w:w="1478"/>
                        <w:gridCol w:w="1073"/>
                        <w:gridCol w:w="1134"/>
                        <w:gridCol w:w="813"/>
                        <w:gridCol w:w="1313"/>
                        <w:gridCol w:w="701"/>
                        <w:gridCol w:w="1007"/>
                        <w:gridCol w:w="100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2012" w:type="dxa"/>
                            <w:gridSpan w:val="2"/>
                          </w:tcPr>
                          <w:p>
                            <w:pPr>
                              <w:pStyle w:val="8"/>
                              <w:spacing w:before="14" w:line="277" w:lineRule="exact"/>
                              <w:ind w:left="1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共排查机构（家）</w:t>
                            </w:r>
                          </w:p>
                        </w:tc>
                        <w:tc>
                          <w:tcPr>
                            <w:tcW w:w="1073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6" w:lineRule="auto"/>
                              <w:ind w:left="426" w:right="194" w:hanging="22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线索来源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5"/>
                          </w:tcPr>
                          <w:p>
                            <w:pPr>
                              <w:pStyle w:val="8"/>
                              <w:spacing w:before="14" w:line="277" w:lineRule="exact"/>
                              <w:ind w:left="105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涉嫌非法集资风险机构（家）</w:t>
                            </w:r>
                          </w:p>
                        </w:tc>
                        <w:tc>
                          <w:tcPr>
                            <w:tcW w:w="1007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left="2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534" w:type="dxa"/>
                          </w:tcPr>
                          <w:p>
                            <w:pPr>
                              <w:pStyle w:val="8"/>
                              <w:spacing w:before="170" w:line="266" w:lineRule="auto"/>
                              <w:ind w:left="155" w:right="14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8"/>
                              <w:spacing w:before="14" w:line="266" w:lineRule="auto"/>
                              <w:ind w:left="188" w:right="17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涉嫌非法集资风险机构</w:t>
                            </w:r>
                          </w:p>
                          <w:p>
                            <w:pPr>
                              <w:pStyle w:val="8"/>
                              <w:spacing w:line="276" w:lineRule="exact"/>
                              <w:ind w:left="188" w:right="17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07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pStyle w:val="8"/>
                              <w:spacing w:before="170"/>
                              <w:ind w:left="12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涉及金额</w:t>
                            </w:r>
                          </w:p>
                          <w:p>
                            <w:pPr>
                              <w:pStyle w:val="8"/>
                              <w:spacing w:before="30"/>
                              <w:ind w:left="12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万元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8"/>
                              <w:spacing w:before="170" w:line="266" w:lineRule="auto"/>
                              <w:ind w:left="184" w:right="17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涉及人数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8"/>
                              <w:spacing w:before="170" w:line="266" w:lineRule="auto"/>
                              <w:ind w:left="108" w:right="92" w:firstLine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未兑付资金（万元）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170" w:line="266" w:lineRule="auto"/>
                              <w:ind w:left="130" w:right="11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是否跨省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spacing w:before="170" w:line="266" w:lineRule="auto"/>
                              <w:ind w:left="391" w:right="161" w:hanging="21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处置进展</w:t>
                            </w:r>
                          </w:p>
                        </w:tc>
                        <w:tc>
                          <w:tcPr>
                            <w:tcW w:w="100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534" w:type="dxa"/>
                          </w:tcPr>
                          <w:p>
                            <w:pPr>
                              <w:pStyle w:val="8"/>
                              <w:spacing w:before="28"/>
                              <w:ind w:left="211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534" w:type="dxa"/>
                          </w:tcPr>
                          <w:p>
                            <w:pPr>
                              <w:pStyle w:val="8"/>
                              <w:spacing w:before="28"/>
                              <w:ind w:left="211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534" w:type="dxa"/>
                          </w:tcPr>
                          <w:p>
                            <w:pPr>
                              <w:pStyle w:val="8"/>
                              <w:spacing w:before="27"/>
                              <w:ind w:left="211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534" w:type="dxa"/>
                          </w:tcPr>
                          <w:p>
                            <w:pPr>
                              <w:pStyle w:val="8"/>
                              <w:spacing w:before="27"/>
                              <w:ind w:left="155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0"/>
                                <w:sz w:val="22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2012" w:type="dxa"/>
                            <w:gridSpan w:val="2"/>
                          </w:tcPr>
                          <w:p>
                            <w:pPr>
                              <w:pStyle w:val="8"/>
                              <w:spacing w:before="14" w:line="277" w:lineRule="exact"/>
                              <w:ind w:left="765" w:right="75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填报单位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tabs>
          <w:tab w:val="left" w:pos="1440"/>
          <w:tab w:val="left" w:pos="3641"/>
          <w:tab w:val="left" w:pos="4961"/>
          <w:tab w:val="left" w:pos="5400"/>
          <w:tab w:val="left" w:pos="5839"/>
        </w:tabs>
        <w:spacing w:before="185" w:line="620" w:lineRule="atLeast"/>
        <w:ind w:left="231" w:right="3242" w:firstLine="0"/>
        <w:jc w:val="left"/>
        <w:rPr>
          <w:sz w:val="22"/>
        </w:rPr>
      </w:pPr>
      <w:r>
        <w:rPr>
          <w:sz w:val="22"/>
        </w:rPr>
        <w:t>填</w:t>
      </w:r>
      <w:r>
        <w:rPr>
          <w:spacing w:val="-3"/>
          <w:sz w:val="22"/>
        </w:rPr>
        <w:t>报</w:t>
      </w:r>
      <w:r>
        <w:rPr>
          <w:sz w:val="22"/>
        </w:rPr>
        <w:t>人</w:t>
      </w:r>
      <w:r>
        <w:rPr>
          <w:sz w:val="22"/>
        </w:rPr>
        <w:tab/>
      </w:r>
      <w:r>
        <w:rPr>
          <w:sz w:val="22"/>
        </w:rPr>
        <w:t>联</w:t>
      </w:r>
      <w:r>
        <w:rPr>
          <w:spacing w:val="-3"/>
          <w:sz w:val="22"/>
        </w:rPr>
        <w:t>系</w:t>
      </w:r>
      <w:r>
        <w:rPr>
          <w:sz w:val="22"/>
        </w:rPr>
        <w:t>电话</w:t>
      </w:r>
      <w:r>
        <w:rPr>
          <w:sz w:val="22"/>
        </w:rPr>
        <w:tab/>
      </w:r>
      <w:r>
        <w:rPr>
          <w:sz w:val="22"/>
        </w:rPr>
        <w:t>填</w:t>
      </w:r>
      <w:r>
        <w:rPr>
          <w:spacing w:val="-3"/>
          <w:sz w:val="22"/>
        </w:rPr>
        <w:t>报</w:t>
      </w:r>
      <w:r>
        <w:rPr>
          <w:sz w:val="22"/>
        </w:rPr>
        <w:t>日期</w:t>
      </w:r>
      <w:r>
        <w:rPr>
          <w:sz w:val="22"/>
        </w:rPr>
        <w:tab/>
      </w:r>
      <w:r>
        <w:rPr>
          <w:sz w:val="22"/>
        </w:rPr>
        <w:t>年</w:t>
      </w:r>
      <w:r>
        <w:rPr>
          <w:sz w:val="22"/>
        </w:rPr>
        <w:tab/>
      </w:r>
      <w:r>
        <w:rPr>
          <w:sz w:val="22"/>
        </w:rPr>
        <w:t>月</w:t>
      </w:r>
      <w:r>
        <w:rPr>
          <w:sz w:val="22"/>
        </w:rPr>
        <w:tab/>
      </w:r>
      <w:r>
        <w:rPr>
          <w:spacing w:val="-17"/>
          <w:sz w:val="22"/>
        </w:rPr>
        <w:t>日</w:t>
      </w:r>
      <w:r>
        <w:rPr>
          <w:sz w:val="22"/>
        </w:rPr>
        <w:t>注：</w:t>
      </w:r>
      <w:r>
        <w:rPr>
          <w:rFonts w:ascii="Times New Roman" w:hAnsi="Times New Roman" w:eastAsia="Times New Roman"/>
          <w:sz w:val="22"/>
        </w:rPr>
        <w:t>1.</w:t>
      </w:r>
      <w:r>
        <w:rPr>
          <w:sz w:val="22"/>
        </w:rPr>
        <w:t>“线</w:t>
      </w:r>
      <w:r>
        <w:rPr>
          <w:spacing w:val="-3"/>
          <w:sz w:val="22"/>
        </w:rPr>
        <w:t>索</w:t>
      </w:r>
      <w:r>
        <w:rPr>
          <w:sz w:val="22"/>
        </w:rPr>
        <w:t>来</w:t>
      </w:r>
      <w:r>
        <w:rPr>
          <w:spacing w:val="-4"/>
          <w:sz w:val="22"/>
        </w:rPr>
        <w:t>源</w:t>
      </w:r>
      <w:r>
        <w:rPr>
          <w:sz w:val="22"/>
        </w:rPr>
        <w:t>”根</w:t>
      </w:r>
      <w:r>
        <w:rPr>
          <w:spacing w:val="-3"/>
          <w:sz w:val="22"/>
        </w:rPr>
        <w:t>据</w:t>
      </w:r>
      <w:r>
        <w:rPr>
          <w:sz w:val="22"/>
        </w:rPr>
        <w:t>实际</w:t>
      </w:r>
      <w:r>
        <w:rPr>
          <w:spacing w:val="-3"/>
          <w:sz w:val="22"/>
        </w:rPr>
        <w:t>填</w:t>
      </w:r>
      <w:r>
        <w:rPr>
          <w:sz w:val="22"/>
        </w:rPr>
        <w:t>写监</w:t>
      </w:r>
      <w:r>
        <w:rPr>
          <w:spacing w:val="-3"/>
          <w:sz w:val="22"/>
        </w:rPr>
        <w:t>测</w:t>
      </w:r>
      <w:r>
        <w:rPr>
          <w:sz w:val="22"/>
        </w:rPr>
        <w:t>、排</w:t>
      </w:r>
      <w:r>
        <w:rPr>
          <w:spacing w:val="-3"/>
          <w:sz w:val="22"/>
        </w:rPr>
        <w:t>查</w:t>
      </w:r>
      <w:r>
        <w:rPr>
          <w:sz w:val="22"/>
        </w:rPr>
        <w:t>、举</w:t>
      </w:r>
      <w:r>
        <w:rPr>
          <w:spacing w:val="-3"/>
          <w:sz w:val="22"/>
        </w:rPr>
        <w:t>报</w:t>
      </w:r>
      <w:r>
        <w:rPr>
          <w:sz w:val="22"/>
        </w:rPr>
        <w:t>等</w:t>
      </w:r>
    </w:p>
    <w:p>
      <w:pPr>
        <w:pStyle w:val="7"/>
        <w:numPr>
          <w:ilvl w:val="0"/>
          <w:numId w:val="1"/>
        </w:numPr>
        <w:tabs>
          <w:tab w:val="left" w:pos="947"/>
        </w:tabs>
        <w:spacing w:before="34" w:after="0" w:line="240" w:lineRule="auto"/>
        <w:ind w:left="946" w:right="0" w:hanging="277"/>
        <w:jc w:val="left"/>
        <w:rPr>
          <w:sz w:val="22"/>
        </w:rPr>
      </w:pPr>
      <w:r>
        <w:rPr>
          <w:spacing w:val="-3"/>
          <w:sz w:val="22"/>
        </w:rPr>
        <w:t>金额数字均保留小数点后两位</w:t>
      </w:r>
    </w:p>
    <w:p>
      <w:pPr>
        <w:pStyle w:val="7"/>
        <w:numPr>
          <w:ilvl w:val="0"/>
          <w:numId w:val="1"/>
        </w:numPr>
        <w:tabs>
          <w:tab w:val="left" w:pos="836"/>
        </w:tabs>
        <w:spacing w:before="30" w:after="0" w:line="240" w:lineRule="auto"/>
        <w:ind w:left="835" w:right="0" w:hanging="166"/>
        <w:jc w:val="left"/>
        <w:rPr>
          <w:sz w:val="22"/>
        </w:rPr>
      </w:pPr>
      <w:r>
        <w:rPr>
          <w:spacing w:val="-3"/>
          <w:sz w:val="22"/>
        </w:rPr>
        <w:t>“是否跨省”填写是或否</w:t>
      </w:r>
    </w:p>
    <w:p>
      <w:pPr>
        <w:pStyle w:val="7"/>
        <w:numPr>
          <w:ilvl w:val="0"/>
          <w:numId w:val="1"/>
        </w:numPr>
        <w:tabs>
          <w:tab w:val="left" w:pos="836"/>
        </w:tabs>
        <w:spacing w:before="30" w:after="0" w:line="240" w:lineRule="auto"/>
        <w:ind w:left="835" w:right="0" w:hanging="166"/>
        <w:jc w:val="left"/>
        <w:rPr>
          <w:sz w:val="22"/>
        </w:rPr>
      </w:pPr>
      <w:r>
        <w:rPr>
          <w:spacing w:val="-3"/>
          <w:sz w:val="22"/>
        </w:rPr>
        <w:t>“处置进展”填写已采取处理措施及现状。</w:t>
      </w:r>
    </w:p>
    <w:p>
      <w:pPr>
        <w:spacing w:after="0" w:line="240" w:lineRule="auto"/>
        <w:jc w:val="left"/>
        <w:rPr>
          <w:sz w:val="22"/>
        </w:rPr>
        <w:sectPr>
          <w:footerReference r:id="rId5" w:type="default"/>
          <w:footerReference r:id="rId6" w:type="even"/>
          <w:pgSz w:w="11910" w:h="16840"/>
          <w:pgMar w:top="1580" w:right="1300" w:bottom="1300" w:left="1300" w:header="0" w:footer="110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2"/>
        </w:rPr>
      </w:pPr>
    </w:p>
    <w:p>
      <w:pPr>
        <w:pStyle w:val="3"/>
        <w:spacing w:before="65"/>
        <w:ind w:left="23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2"/>
        <w:spacing w:before="99"/>
        <w:ind w:left="418"/>
      </w:pPr>
      <w:r>
        <w:rPr>
          <w:rFonts w:ascii="Times New Roman" w:eastAsia="Times New Roman"/>
        </w:rPr>
        <w:t xml:space="preserve">2022 </w:t>
      </w:r>
      <w:r>
        <w:t>年防范非法集资宣传月活动情况统计表</w:t>
      </w:r>
    </w:p>
    <w:p>
      <w:pPr>
        <w:spacing w:before="91"/>
        <w:ind w:left="231" w:right="0" w:firstLine="0"/>
        <w:jc w:val="left"/>
        <w:rPr>
          <w:sz w:val="32"/>
        </w:rPr>
      </w:pPr>
      <w:r>
        <w:rPr>
          <w:sz w:val="28"/>
        </w:rPr>
        <w:t>填报单位</w:t>
      </w:r>
      <w:r>
        <w:rPr>
          <w:sz w:val="32"/>
        </w:rPr>
        <w:t>：</w:t>
      </w:r>
    </w:p>
    <w:p>
      <w:pPr>
        <w:pStyle w:val="3"/>
        <w:spacing w:before="5"/>
        <w:rPr>
          <w:sz w:val="8"/>
        </w:rPr>
      </w:pPr>
    </w:p>
    <w:tbl>
      <w:tblPr>
        <w:tblStyle w:val="4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2835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02" w:type="dxa"/>
            <w:gridSpan w:val="2"/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490"/>
              <w:rPr>
                <w:sz w:val="22"/>
              </w:rPr>
            </w:pPr>
            <w:r>
              <w:rPr>
                <w:sz w:val="22"/>
              </w:rPr>
              <w:t>活动项目（形式、内容）</w:t>
            </w:r>
          </w:p>
        </w:tc>
        <w:tc>
          <w:tcPr>
            <w:tcW w:w="1701" w:type="dxa"/>
          </w:tcPr>
          <w:p>
            <w:pPr>
              <w:pStyle w:val="8"/>
              <w:spacing w:before="96" w:line="266" w:lineRule="auto"/>
              <w:ind w:left="108" w:right="-15"/>
              <w:rPr>
                <w:sz w:val="22"/>
              </w:rPr>
            </w:pPr>
            <w:r>
              <w:rPr>
                <w:spacing w:val="-56"/>
                <w:sz w:val="22"/>
              </w:rPr>
              <w:t>次</w:t>
            </w:r>
            <w:r>
              <w:rPr>
                <w:spacing w:val="-3"/>
                <w:sz w:val="22"/>
              </w:rPr>
              <w:t>（</w:t>
            </w:r>
            <w:r>
              <w:rPr>
                <w:spacing w:val="-23"/>
                <w:sz w:val="22"/>
              </w:rPr>
              <w:t>块、份、篇、</w:t>
            </w:r>
            <w:r>
              <w:rPr>
                <w:spacing w:val="-9"/>
                <w:sz w:val="22"/>
              </w:rPr>
              <w:t>条、册、张</w:t>
            </w:r>
            <w:r>
              <w:rPr>
                <w:spacing w:val="-20"/>
                <w:sz w:val="22"/>
              </w:rPr>
              <w:t>）</w:t>
            </w:r>
            <w:r>
              <w:rPr>
                <w:sz w:val="22"/>
              </w:rPr>
              <w:t>数</w:t>
            </w:r>
          </w:p>
        </w:tc>
        <w:tc>
          <w:tcPr>
            <w:tcW w:w="1559" w:type="dxa"/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39"/>
              <w:rPr>
                <w:sz w:val="22"/>
              </w:rPr>
            </w:pPr>
            <w:r>
              <w:rPr>
                <w:sz w:val="22"/>
              </w:rPr>
              <w:t>参与人数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before="1"/>
              <w:ind w:left="621"/>
              <w:rPr>
                <w:sz w:val="22"/>
              </w:rPr>
            </w:pPr>
            <w:r>
              <w:rPr>
                <w:sz w:val="22"/>
              </w:rPr>
              <w:t>“八进”宣传</w:t>
            </w: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进社区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进农村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进校园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进单位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进企业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进商会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进机构网点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进新闻媒体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70"/>
              <w:ind w:left="1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left="842"/>
              <w:rPr>
                <w:sz w:val="22"/>
              </w:rPr>
            </w:pPr>
            <w:r>
              <w:rPr>
                <w:sz w:val="22"/>
              </w:rPr>
              <w:t>宣传载体</w:t>
            </w: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电子屏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户外广告牌等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宣传栏、展板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公交、出租车、地铁工具等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楼宇、电梯等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69"/>
              <w:ind w:left="1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81"/>
              <w:ind w:left="621"/>
              <w:rPr>
                <w:sz w:val="22"/>
              </w:rPr>
            </w:pPr>
            <w:r>
              <w:rPr>
                <w:sz w:val="22"/>
              </w:rPr>
              <w:t>创新宣传方式</w:t>
            </w: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知识问答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作品评选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69"/>
              <w:ind w:left="1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230"/>
              <w:rPr>
                <w:sz w:val="22"/>
              </w:rPr>
            </w:pPr>
            <w:r>
              <w:rPr>
                <w:sz w:val="22"/>
              </w:rPr>
              <w:t>报刊杂志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电视台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电台</w:t>
            </w: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新闻报道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专题专访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刊印份数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69"/>
              <w:ind w:left="1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81"/>
              <w:ind w:left="621"/>
              <w:rPr>
                <w:sz w:val="22"/>
              </w:rPr>
            </w:pPr>
            <w:r>
              <w:rPr>
                <w:sz w:val="22"/>
              </w:rPr>
              <w:t>网络媒体宣传</w:t>
            </w: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网站新闻报道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网站专题专访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微信自媒体微博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00" w:bottom="1300" w:left="1300" w:header="0" w:footer="110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tbl>
      <w:tblPr>
        <w:tblStyle w:val="4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2835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点击量、阅读量、转发量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互动宣传覆盖人数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69"/>
              <w:ind w:left="1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0"/>
              <w:ind w:left="842"/>
              <w:rPr>
                <w:sz w:val="22"/>
              </w:rPr>
            </w:pPr>
            <w:r>
              <w:rPr>
                <w:sz w:val="22"/>
              </w:rPr>
              <w:t>其他宣传</w:t>
            </w: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发送短信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发放传单、手册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发放各类赠品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发布原创作品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7"/>
              <w:ind w:left="106"/>
              <w:rPr>
                <w:sz w:val="22"/>
              </w:rPr>
            </w:pPr>
            <w:r>
              <w:rPr>
                <w:sz w:val="22"/>
              </w:rPr>
              <w:t>张贴海报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悬挂横幅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8"/>
              <w:spacing w:before="69"/>
              <w:ind w:left="1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tabs>
          <w:tab w:val="left" w:pos="1330"/>
        </w:tabs>
        <w:spacing w:before="15"/>
        <w:ind w:left="670" w:right="0" w:firstLine="0"/>
        <w:jc w:val="left"/>
        <w:rPr>
          <w:sz w:val="22"/>
        </w:rPr>
      </w:pPr>
      <w:r>
        <w:rPr>
          <w:sz w:val="22"/>
        </w:rPr>
        <w:t>备注</w:t>
      </w:r>
      <w:r>
        <w:rPr>
          <w:sz w:val="22"/>
        </w:rPr>
        <w:tab/>
      </w:r>
      <w:r>
        <w:rPr>
          <w:rFonts w:ascii="Times New Roman" w:eastAsia="Times New Roman"/>
          <w:sz w:val="22"/>
        </w:rPr>
        <w:t>1.</w:t>
      </w:r>
      <w:r>
        <w:rPr>
          <w:sz w:val="22"/>
        </w:rPr>
        <w:t>未</w:t>
      </w:r>
      <w:r>
        <w:rPr>
          <w:spacing w:val="-3"/>
          <w:sz w:val="22"/>
        </w:rPr>
        <w:t>列</w:t>
      </w:r>
      <w:r>
        <w:rPr>
          <w:sz w:val="22"/>
        </w:rPr>
        <w:t>举的</w:t>
      </w:r>
      <w:r>
        <w:rPr>
          <w:spacing w:val="-3"/>
          <w:sz w:val="22"/>
        </w:rPr>
        <w:t>宣</w:t>
      </w:r>
      <w:r>
        <w:rPr>
          <w:sz w:val="22"/>
        </w:rPr>
        <w:t>传方</w:t>
      </w:r>
      <w:r>
        <w:rPr>
          <w:spacing w:val="-3"/>
          <w:sz w:val="22"/>
        </w:rPr>
        <w:t>式</w:t>
      </w:r>
      <w:r>
        <w:rPr>
          <w:sz w:val="22"/>
        </w:rPr>
        <w:t>可在</w:t>
      </w:r>
      <w:r>
        <w:rPr>
          <w:spacing w:val="-3"/>
          <w:sz w:val="22"/>
        </w:rPr>
        <w:t>分</w:t>
      </w:r>
      <w:r>
        <w:rPr>
          <w:sz w:val="22"/>
        </w:rPr>
        <w:t>类自</w:t>
      </w:r>
      <w:r>
        <w:rPr>
          <w:spacing w:val="-3"/>
          <w:sz w:val="22"/>
        </w:rPr>
        <w:t>行</w:t>
      </w:r>
      <w:r>
        <w:rPr>
          <w:sz w:val="22"/>
        </w:rPr>
        <w:t>添加</w:t>
      </w:r>
    </w:p>
    <w:p>
      <w:pPr>
        <w:spacing w:before="30"/>
        <w:ind w:left="1330" w:right="0" w:firstLine="0"/>
        <w:jc w:val="left"/>
        <w:rPr>
          <w:sz w:val="22"/>
        </w:rPr>
      </w:pPr>
      <w:r>
        <w:rPr>
          <w:rFonts w:ascii="Times New Roman" w:eastAsia="Times New Roman"/>
          <w:sz w:val="22"/>
        </w:rPr>
        <w:t>2.</w:t>
      </w:r>
      <w:r>
        <w:rPr>
          <w:sz w:val="22"/>
        </w:rPr>
        <w:t>参与人数主要指可以统计的宣传方式，不能统计的不需填写。</w:t>
      </w:r>
    </w:p>
    <w:sectPr>
      <w:pgSz w:w="11910" w:h="16840"/>
      <w:pgMar w:top="1580" w:right="1300" w:bottom="1300" w:left="1300" w:header="0" w:footer="11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9852660</wp:posOffset>
              </wp:positionV>
              <wp:extent cx="470535" cy="20574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1.7pt;margin-top:775.8pt;height:16.2pt;width:37.05pt;mso-position-horizontal-relative:page;mso-position-vertical-relative:page;z-index:-251656192;mso-width-relative:page;mso-height-relative:page;" filled="f" stroked="f" coordsize="21600,21600" o:gfxdata="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4DjD2wAAAA0BAAAPAAAAAAAAAAEAIAAAACIAAABkcnMvZG93bnJldi54bWxQ&#10;SwECFAAUAAAACACHTuJAy7FIE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9852660</wp:posOffset>
              </wp:positionV>
              <wp:extent cx="470535" cy="20574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6.55pt;margin-top:775.8pt;height:16.2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SNlxdsAAAANAQAADwAAAAAAAAABACAAAAAiAAAAZHJzL2Rvd25yZXYueG1s&#10;UEsBAhQAFAAAAAgAh07iQHu1rl28AQAAcQ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946" w:hanging="27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0" w:hanging="2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7" w:hanging="2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34" w:hanging="2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1" w:hanging="2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9" w:hanging="2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6" w:hanging="2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03" w:hanging="2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70" w:hanging="27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69F17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0"/>
      <w:ind w:left="835" w:hanging="166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2022-07-14T09:17:00Z</dcterms:created>
  <dc:creator>牟开亮</dc:creator>
  <cp:lastModifiedBy>WPS_1640566112</cp:lastModifiedBy>
  <dcterms:modified xsi:type="dcterms:W3CDTF">2022-07-14T09:18:36Z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2022-07-14T00:00:00Z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4DAAEDAD60BC4830A28717356F512E7A</vt:lpwstr>
  </property>
</Properties>
</file>